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F7335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7335B" w:rsidRDefault="001B7F5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35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7335B" w:rsidRDefault="001B7F51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26.08.2022 N 778</w:t>
            </w:r>
            <w:r>
              <w:rPr>
                <w:sz w:val="48"/>
              </w:rPr>
              <w:br/>
              <w:t>"Об утверждении федерального государственного образовательного стандарта среднего профессионального образования по специальности 46.02.01 Документационное обеспечение управления и архивоведение"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(Зарегистрировано в Минюсте России 30.09.2022 N 70318)</w:t>
            </w:r>
          </w:p>
        </w:tc>
      </w:tr>
      <w:tr w:rsidR="00F7335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7335B" w:rsidRDefault="001B7F5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</w:t>
              </w:r>
              <w:r>
                <w:rPr>
                  <w:b/>
                  <w:color w:val="0000FF"/>
                  <w:sz w:val="28"/>
                </w:rPr>
                <w:t>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16.12.2022</w:t>
            </w:r>
            <w:r>
              <w:rPr>
                <w:sz w:val="28"/>
              </w:rPr>
              <w:br/>
              <w:t> </w:t>
            </w:r>
          </w:p>
        </w:tc>
      </w:tr>
    </w:tbl>
    <w:p w:rsidR="00F7335B" w:rsidRDefault="00F7335B">
      <w:pPr>
        <w:pStyle w:val="ConsPlusNormal0"/>
        <w:sectPr w:rsidR="00F7335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7335B" w:rsidRDefault="00F7335B">
      <w:pPr>
        <w:pStyle w:val="ConsPlusNormal0"/>
        <w:jc w:val="both"/>
        <w:outlineLvl w:val="0"/>
      </w:pPr>
    </w:p>
    <w:p w:rsidR="00F7335B" w:rsidRDefault="001B7F51">
      <w:pPr>
        <w:pStyle w:val="ConsPlusNormal0"/>
        <w:jc w:val="both"/>
        <w:outlineLvl w:val="0"/>
      </w:pPr>
      <w:r>
        <w:t>Зарегистрировано в Минюсте России 30 сентября 2022 г. N 70318</w:t>
      </w:r>
    </w:p>
    <w:p w:rsidR="00F7335B" w:rsidRDefault="00F733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</w:pPr>
      <w:r>
        <w:t>МИНИСТЕРСТВО ПРОСВЕЩЕНИЯ РОССИЙСКОЙ ФЕДЕРАЦИИ</w:t>
      </w:r>
    </w:p>
    <w:p w:rsidR="00F7335B" w:rsidRDefault="00F7335B">
      <w:pPr>
        <w:pStyle w:val="ConsPlusTitle0"/>
        <w:jc w:val="center"/>
      </w:pPr>
    </w:p>
    <w:p w:rsidR="00F7335B" w:rsidRDefault="001B7F51">
      <w:pPr>
        <w:pStyle w:val="ConsPlusTitle0"/>
        <w:jc w:val="center"/>
      </w:pPr>
      <w:r>
        <w:t>ПРИКАЗ</w:t>
      </w:r>
    </w:p>
    <w:p w:rsidR="00F7335B" w:rsidRDefault="001B7F51">
      <w:pPr>
        <w:pStyle w:val="ConsPlusTitle0"/>
        <w:jc w:val="center"/>
      </w:pPr>
      <w:r>
        <w:t>от 26 августа 2022 г. N 778</w:t>
      </w:r>
    </w:p>
    <w:p w:rsidR="00F7335B" w:rsidRDefault="00F7335B">
      <w:pPr>
        <w:pStyle w:val="ConsPlusTitle0"/>
        <w:jc w:val="center"/>
      </w:pPr>
    </w:p>
    <w:p w:rsidR="00F7335B" w:rsidRDefault="001B7F51">
      <w:pPr>
        <w:pStyle w:val="ConsPlusTitle0"/>
        <w:jc w:val="center"/>
      </w:pPr>
      <w:r>
        <w:t>ОБ УТВЕРЖДЕНИИ</w:t>
      </w:r>
    </w:p>
    <w:p w:rsidR="00F7335B" w:rsidRDefault="001B7F51">
      <w:pPr>
        <w:pStyle w:val="ConsPlusTitle0"/>
        <w:jc w:val="center"/>
      </w:pPr>
      <w:r>
        <w:t>ФЕДЕРАЛЬНОГО ГОСУДАРСТВЕННОГО ОБРАЗОВАТЕЛЬНОГО СТАНДАРТА</w:t>
      </w:r>
    </w:p>
    <w:p w:rsidR="00F7335B" w:rsidRDefault="001B7F51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7335B" w:rsidRDefault="001B7F51">
      <w:pPr>
        <w:pStyle w:val="ConsPlusTitle0"/>
        <w:jc w:val="center"/>
      </w:pPr>
      <w:r>
        <w:t>46.02.01 ДОКУМЕНТАЦИОННОЕ ОБЕСПЕЧЕНИЕ</w:t>
      </w:r>
    </w:p>
    <w:p w:rsidR="00F7335B" w:rsidRDefault="001B7F51">
      <w:pPr>
        <w:pStyle w:val="ConsPlusTitle0"/>
        <w:jc w:val="center"/>
      </w:pPr>
      <w:r>
        <w:t>УПРАВЛЕНИЯ И АРХИВОВЕДЕНИЕ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proofErr w:type="gramStart"/>
      <w:r>
        <w:t xml:space="preserve">В соответствии с </w:t>
      </w:r>
      <w:hyperlink r:id="rId10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</w:t>
      </w:r>
      <w:r>
        <w:t xml:space="preserve">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11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</w:t>
      </w:r>
      <w:r>
        <w:t>рации от 12 апреля 2019 г. N</w:t>
      </w:r>
      <w:proofErr w:type="gramEnd"/>
      <w:r>
        <w:t xml:space="preserve"> 434 (Собрание законодательства Российской Федерации, 2019, N 16, ст. 1942), приказываю: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5" w:tooltip="ФЕДЕРАЛЬНЫЙ ГОСУДАРСТВЕННЫЙ ОБРАЗОВАТЕЛЬНЫЙ СТАНДАРТ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46.02.01 Документационное обеспечение управления и архивоведение (далее - стандарт).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 Установить, что: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образовательная организация вправе осуществлять в соответствии со </w:t>
      </w:r>
      <w:hyperlink w:anchor="P35" w:tooltip="ФЕДЕРАЛЬНЫЙ ГОСУДАРСТВЕННЫЙ ОБРАЗОВАТЕЛЬНЫЙ СТАНДАРТ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12" w:tooltip="Приказ Минобрнауки России от 11.08.2014 N 975 (ред. от 13.07.2021) &quot;Об утверждении федерального государственного образовательного стандарта среднего профессионального образования по специальности 46.02.01 Документационное обеспечение управления и архивоведение">
        <w:r>
          <w:rPr>
            <w:color w:val="0000FF"/>
          </w:rPr>
          <w:t>стандартом</w:t>
        </w:r>
      </w:hyperlink>
      <w:r>
        <w:t xml:space="preserve"> среднего профессионального образования по специальности </w:t>
      </w:r>
      <w:hyperlink r:id="rId13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>
          <w:rPr>
            <w:color w:val="0000FF"/>
          </w:rPr>
          <w:t>46.02.01</w:t>
        </w:r>
      </w:hyperlink>
      <w:r>
        <w:t xml:space="preserve"> Документационное обеспечение управления и архивоведение, утвержденным приказом Министерства образования и науки Рос</w:t>
      </w:r>
      <w:r>
        <w:t>сийской Федерации от 11 августа 2014 г. N 975 (зарегистрирован Министерством юстиции Российской Федерации 20 августа 2014 г., регистрационный N 33682), с изменениями, внесенными приказом Министерства просвещения Российской Федерации от 13 июля 2021</w:t>
      </w:r>
      <w:proofErr w:type="gramEnd"/>
      <w:r>
        <w:t xml:space="preserve"> г. N 45</w:t>
      </w:r>
      <w:r>
        <w:t>0 (зарегистрирован Министерством юстиции Российской Федерации 14 октября 2021 г., регистрационный N 65410), прекращается с 31 декабря 2022 года.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F7335B" w:rsidRDefault="001B7F51">
      <w:pPr>
        <w:pStyle w:val="ConsPlusNormal0"/>
        <w:jc w:val="right"/>
      </w:pPr>
      <w:r>
        <w:t>А.А.КОРНЕЕВ</w:t>
      </w:r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jc w:val="both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53195" w:rsidRDefault="00F53195">
      <w:pPr>
        <w:pStyle w:val="ConsPlusNormal0"/>
        <w:jc w:val="right"/>
        <w:outlineLvl w:val="0"/>
      </w:pPr>
    </w:p>
    <w:p w:rsidR="00F7335B" w:rsidRDefault="001B7F51">
      <w:pPr>
        <w:pStyle w:val="ConsPlusNormal0"/>
        <w:jc w:val="right"/>
        <w:outlineLvl w:val="0"/>
      </w:pPr>
      <w:bookmarkStart w:id="0" w:name="_GoBack"/>
      <w:bookmarkEnd w:id="0"/>
      <w:r>
        <w:lastRenderedPageBreak/>
        <w:t>Приложение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jc w:val="right"/>
      </w:pPr>
      <w:r>
        <w:t>Утвержден</w:t>
      </w:r>
    </w:p>
    <w:p w:rsidR="00F7335B" w:rsidRDefault="001B7F51">
      <w:pPr>
        <w:pStyle w:val="ConsPlusNormal0"/>
        <w:jc w:val="right"/>
      </w:pPr>
      <w:r>
        <w:t>приказом Министерства просвещения</w:t>
      </w:r>
    </w:p>
    <w:p w:rsidR="00F7335B" w:rsidRDefault="001B7F51">
      <w:pPr>
        <w:pStyle w:val="ConsPlusNormal0"/>
        <w:jc w:val="right"/>
      </w:pPr>
      <w:r>
        <w:t>Российской Федерации</w:t>
      </w:r>
    </w:p>
    <w:p w:rsidR="00F7335B" w:rsidRDefault="001B7F51">
      <w:pPr>
        <w:pStyle w:val="ConsPlusNormal0"/>
        <w:jc w:val="right"/>
      </w:pPr>
      <w:r>
        <w:t>от 26 августа 2022 г. N 778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</w:pPr>
      <w:bookmarkStart w:id="1" w:name="P35"/>
      <w:bookmarkEnd w:id="1"/>
      <w:r>
        <w:t>ФЕДЕРАЛЬНЫЙ ГОСУДАРСТВЕННЫЙ ОБРАЗОВАТЕЛЬНЫЙ СТАНДАРТ</w:t>
      </w:r>
    </w:p>
    <w:p w:rsidR="00F7335B" w:rsidRDefault="001B7F51">
      <w:pPr>
        <w:pStyle w:val="ConsPlusTitle0"/>
        <w:jc w:val="center"/>
      </w:pPr>
      <w:r>
        <w:t>СРЕДНЕГО ПРОФЕССИОНАЛЬНОГО ОБРАЗОВАНИЯ ПО СПЕЦИАЛЬНОСТИ</w:t>
      </w:r>
    </w:p>
    <w:p w:rsidR="00F7335B" w:rsidRDefault="001B7F51">
      <w:pPr>
        <w:pStyle w:val="ConsPlusTitle0"/>
        <w:jc w:val="center"/>
      </w:pPr>
      <w:r>
        <w:t>46.02.01 ДОКУМЕНТАЦИОННОЕ ОБЕСПЕЧЕНИЕ</w:t>
      </w:r>
    </w:p>
    <w:p w:rsidR="00F7335B" w:rsidRDefault="001B7F51">
      <w:pPr>
        <w:pStyle w:val="ConsPlusTitle0"/>
        <w:jc w:val="center"/>
      </w:pPr>
      <w:r>
        <w:t>УПРАВЛЕНИЯ И АРХИВОВЕДЕНИЕ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  <w:outlineLvl w:val="1"/>
      </w:pPr>
      <w:r>
        <w:t>I. ОБЩИЕ ПОЛОЖЕНИЯ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bookmarkStart w:id="2" w:name="P42"/>
      <w:bookmarkEnd w:id="2"/>
      <w:r>
        <w:t xml:space="preserve">1.1. </w:t>
      </w:r>
      <w:proofErr w:type="gramStart"/>
      <w: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</w:t>
      </w:r>
      <w:r>
        <w:t>готовки специалистов среднего звена по специальности 46.02.01 Документационное обеспечение управления и архивоведение (далее соответственно - ФГОС СПО, образовательная программа, специальность) в соответствии с квалификацией специалиста среднего звена "спе</w:t>
      </w:r>
      <w:r>
        <w:t>циалист по документационному обеспечению управления и архивному делу" &lt;1&gt;.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4" w:tooltip="Приказ Минпросвещения России от 17.05.2022 N 336 &quot;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</w:t>
      </w:r>
      <w:r>
        <w:t xml:space="preserve"> 2022 г., регистрационный N 68887).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1.3. Образо</w:t>
      </w:r>
      <w:r>
        <w:t xml:space="preserve">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5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стандарта</w:t>
        </w:r>
      </w:hyperlink>
      <w:r>
        <w:t xml:space="preserve"> среднего общего образования &lt;2&gt; и ФГОС СПО с учетом получаемой специальности.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--------------------------------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 xml:space="preserve">&lt;2&gt; Федеральный государственный образовательный </w:t>
      </w:r>
      <w:hyperlink r:id="rId16" w:tooltip="Приказ Минобрнауки России от 17.05.2012 N 413 (ред. от 12.08.2022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</w:t>
      </w:r>
      <w:r>
        <w:t>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</w:t>
      </w:r>
      <w:r>
        <w:t>ан Министерством юстиции Российской Федерации 9 февраля 2015</w:t>
      </w:r>
      <w:proofErr w:type="gramEnd"/>
      <w:r>
        <w:t xml:space="preserve"> </w:t>
      </w:r>
      <w:proofErr w:type="gramStart"/>
      <w:r>
        <w:t>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</w:t>
      </w:r>
      <w:r>
        <w:t>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</w:t>
      </w:r>
      <w:proofErr w:type="gramEnd"/>
      <w:r>
        <w:t xml:space="preserve"> декабря 202</w:t>
      </w:r>
      <w:r>
        <w:t>0 г., регистрационный N 61749) и от 11 декабря 2020 г. N 712 (зарегистрирован Министерством юстиции Российской Федерации 25 декабря 2020 г., регистрационный N 61828).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 xml:space="preserve">1.4. </w:t>
      </w:r>
      <w:proofErr w:type="gramStart"/>
      <w:r>
        <w:t xml:space="preserve">Обучение по образовательной программе в образовательной организации осуществляется </w:t>
      </w:r>
      <w:r>
        <w:t>в очной, очно-заочной и заочной формах обучения.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lastRenderedPageBreak/>
        <w:t>При обучении инвалидов и лиц с ограниченными возмож</w:t>
      </w:r>
      <w:r>
        <w:t>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1.6. Реализация образовательной программы осуществляется образовательной организацией</w:t>
      </w:r>
      <w:r>
        <w:t xml:space="preserve"> как самостоятельно, так и посредством сетевой формы.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1.7. </w:t>
      </w:r>
      <w:proofErr w:type="gramStart"/>
      <w:r>
        <w:t>Воспитание обучающихся при освоении ими образовательно</w:t>
      </w:r>
      <w:r>
        <w:t>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основную образовательную про</w:t>
      </w:r>
      <w:r>
        <w:t>грамму, включенную в реестр примерных основных образовательных программ (далее - ПООП), примерной рабочей программы воспитания и примерного календарного плана воспитательной работы &lt;3&gt;.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&lt;3&gt; </w:t>
      </w:r>
      <w:hyperlink r:id="rId1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</w:t>
        </w:r>
        <w:r>
          <w:rPr>
            <w:color w:val="0000FF"/>
          </w:rPr>
          <w:t>сть 2 статьи 12.1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1.8. Образовательная программа реализуется на госуда</w:t>
      </w:r>
      <w:r>
        <w:t>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&lt;4&gt; </w:t>
      </w:r>
      <w:hyperlink r:id="rId18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bookmarkStart w:id="3" w:name="P64"/>
      <w:bookmarkEnd w:id="3"/>
      <w:r>
        <w:t>1.9. Срок получения образ</w:t>
      </w:r>
      <w:r>
        <w:t>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на базе среднего общего образования - 1 год 10 месяцев;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на базе основного общего образования - 2 года 10 месяцев.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Срок получени</w:t>
      </w:r>
      <w:r>
        <w:t>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1.10. П</w:t>
      </w:r>
      <w:r>
        <w:t xml:space="preserve">ри </w:t>
      </w:r>
      <w:proofErr w:type="gramStart"/>
      <w:r>
        <w:t>обучении</w:t>
      </w:r>
      <w:proofErr w:type="gramEnd"/>
      <w:r>
        <w:t xml:space="preserve">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</w:t>
      </w:r>
      <w:r>
        <w:t>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1.11. К</w:t>
      </w:r>
      <w:r>
        <w:t xml:space="preserve">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4" w:tooltip="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1.12. Для определения объема образовательной програ</w:t>
      </w:r>
      <w:r>
        <w:t>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F7335B" w:rsidRDefault="001B7F51">
      <w:pPr>
        <w:pStyle w:val="ConsPlusNormal0"/>
        <w:spacing w:before="200"/>
        <w:ind w:firstLine="540"/>
        <w:jc w:val="both"/>
      </w:pPr>
      <w:bookmarkStart w:id="4" w:name="P72"/>
      <w:bookmarkEnd w:id="4"/>
      <w:r>
        <w:t xml:space="preserve">1.13. Область профессиональной деятельности, в которой выпускники, освоившие образовательную </w:t>
      </w:r>
      <w:r>
        <w:lastRenderedPageBreak/>
        <w:t>программу,</w:t>
      </w:r>
      <w:r>
        <w:t xml:space="preserve"> могут осуществлять профессиональную деятельность: </w:t>
      </w:r>
      <w:hyperlink r:id="rId19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07</w:t>
        </w:r>
      </w:hyperlink>
      <w:r>
        <w:t xml:space="preserve"> Административно-управленческая и офисная деятельность &lt;5&gt;.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--</w:t>
      </w:r>
      <w:r>
        <w:t>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 xml:space="preserve">&lt;5&gt; </w:t>
      </w:r>
      <w:hyperlink r:id="rId20" w:tooltip="Приказ Минтруда России от 29.09.2014 N 667н (ред. от 09.03.2017) &quot;О реестре профессиональных стандартов (перечне видов профессиональной деятельности)&quot; (Зарегистрировано в Минюсте России 19.11.2014 N 34779) {КонсультантПлюс}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</w:t>
      </w:r>
      <w:r>
        <w:t>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</w:t>
      </w:r>
      <w:r>
        <w:t>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Выпускники могут осуществлять профессиональную деятельность</w:t>
      </w:r>
      <w:r>
        <w:t xml:space="preserve">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1.14. При разработке образовательной программы орган</w:t>
      </w:r>
      <w:r>
        <w:t>изация устанавливает направленность, которая соответствует специальности в целом, с учетом соответствующей ПООП.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  <w:outlineLvl w:val="1"/>
      </w:pPr>
      <w:r>
        <w:t>II. ТРЕБОВАНИЯ К СТРУКТУРЕ ОБРАЗОВАТЕЛЬНОЙ ПРОГРАММЫ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 xml:space="preserve">2.1. Структура и объем образовательной программы </w:t>
      </w:r>
      <w:hyperlink w:anchor="P88" w:tooltip="Структура и объем образовательной программы">
        <w:r>
          <w:rPr>
            <w:color w:val="0000FF"/>
          </w:rPr>
          <w:t>(таблица N 1)</w:t>
        </w:r>
      </w:hyperlink>
      <w:r>
        <w:t xml:space="preserve"> включает: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дисциплины (модули);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практику;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государственную итоговую аттестацию.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jc w:val="right"/>
      </w:pPr>
      <w:r>
        <w:t>Таблица N 1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jc w:val="center"/>
      </w:pPr>
      <w:bookmarkStart w:id="5" w:name="P88"/>
      <w:bookmarkEnd w:id="5"/>
      <w:r>
        <w:t>Структура и объем образовательной программы</w:t>
      </w:r>
    </w:p>
    <w:p w:rsidR="00F7335B" w:rsidRDefault="00F733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4308"/>
      </w:tblGrid>
      <w:tr w:rsidR="00F7335B">
        <w:tc>
          <w:tcPr>
            <w:tcW w:w="4762" w:type="dxa"/>
          </w:tcPr>
          <w:p w:rsidR="00F7335B" w:rsidRDefault="001B7F51">
            <w:pPr>
              <w:pStyle w:val="ConsPlusNormal0"/>
            </w:pPr>
            <w:r>
              <w:t>Структура образовательной программы</w:t>
            </w:r>
          </w:p>
        </w:tc>
        <w:tc>
          <w:tcPr>
            <w:tcW w:w="4308" w:type="dxa"/>
          </w:tcPr>
          <w:p w:rsidR="00F7335B" w:rsidRDefault="001B7F51">
            <w:pPr>
              <w:pStyle w:val="ConsPlusNormal0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F7335B">
        <w:tc>
          <w:tcPr>
            <w:tcW w:w="4762" w:type="dxa"/>
            <w:vAlign w:val="bottom"/>
          </w:tcPr>
          <w:p w:rsidR="00F7335B" w:rsidRDefault="001B7F51">
            <w:pPr>
              <w:pStyle w:val="ConsPlusNormal0"/>
            </w:pPr>
            <w:r>
              <w:t>Дисциплины (модули)</w:t>
            </w:r>
          </w:p>
        </w:tc>
        <w:tc>
          <w:tcPr>
            <w:tcW w:w="4308" w:type="dxa"/>
            <w:vAlign w:val="bottom"/>
          </w:tcPr>
          <w:p w:rsidR="00F7335B" w:rsidRDefault="001B7F51">
            <w:pPr>
              <w:pStyle w:val="ConsPlusNormal0"/>
              <w:jc w:val="center"/>
            </w:pPr>
            <w:r>
              <w:t>Не менее 1476</w:t>
            </w:r>
          </w:p>
        </w:tc>
      </w:tr>
      <w:tr w:rsidR="00F7335B">
        <w:tc>
          <w:tcPr>
            <w:tcW w:w="4762" w:type="dxa"/>
            <w:vAlign w:val="bottom"/>
          </w:tcPr>
          <w:p w:rsidR="00F7335B" w:rsidRDefault="001B7F51">
            <w:pPr>
              <w:pStyle w:val="ConsPlusNormal0"/>
            </w:pPr>
            <w:r>
              <w:t>Практика</w:t>
            </w:r>
          </w:p>
        </w:tc>
        <w:tc>
          <w:tcPr>
            <w:tcW w:w="4308" w:type="dxa"/>
            <w:vAlign w:val="bottom"/>
          </w:tcPr>
          <w:p w:rsidR="00F7335B" w:rsidRDefault="001B7F51">
            <w:pPr>
              <w:pStyle w:val="ConsPlusNormal0"/>
              <w:jc w:val="center"/>
            </w:pPr>
            <w:r>
              <w:t>Не менее 432</w:t>
            </w:r>
          </w:p>
        </w:tc>
      </w:tr>
      <w:tr w:rsidR="00F7335B">
        <w:tc>
          <w:tcPr>
            <w:tcW w:w="4762" w:type="dxa"/>
            <w:vAlign w:val="bottom"/>
          </w:tcPr>
          <w:p w:rsidR="00F7335B" w:rsidRDefault="001B7F51">
            <w:pPr>
              <w:pStyle w:val="ConsPlusNormal0"/>
            </w:pPr>
            <w:r>
              <w:t>Государственная итоговая аттестация</w:t>
            </w:r>
          </w:p>
        </w:tc>
        <w:tc>
          <w:tcPr>
            <w:tcW w:w="4308" w:type="dxa"/>
            <w:vAlign w:val="bottom"/>
          </w:tcPr>
          <w:p w:rsidR="00F7335B" w:rsidRDefault="001B7F51">
            <w:pPr>
              <w:pStyle w:val="ConsPlusNormal0"/>
              <w:jc w:val="center"/>
            </w:pPr>
            <w:r>
              <w:t>216</w:t>
            </w:r>
          </w:p>
        </w:tc>
      </w:tr>
      <w:tr w:rsidR="00F7335B">
        <w:tc>
          <w:tcPr>
            <w:tcW w:w="9070" w:type="dxa"/>
            <w:gridSpan w:val="2"/>
            <w:vAlign w:val="bottom"/>
          </w:tcPr>
          <w:p w:rsidR="00F7335B" w:rsidRDefault="001B7F51">
            <w:pPr>
              <w:pStyle w:val="ConsPlusNormal0"/>
              <w:jc w:val="center"/>
            </w:pPr>
            <w:r>
              <w:t>Общий объем образовательной программы:</w:t>
            </w:r>
          </w:p>
        </w:tc>
      </w:tr>
      <w:tr w:rsidR="00F7335B">
        <w:tc>
          <w:tcPr>
            <w:tcW w:w="4762" w:type="dxa"/>
            <w:vAlign w:val="bottom"/>
          </w:tcPr>
          <w:p w:rsidR="00F7335B" w:rsidRDefault="001B7F51">
            <w:pPr>
              <w:pStyle w:val="ConsPlusNormal0"/>
            </w:pPr>
            <w:r>
              <w:t>на базе среднего общего образования</w:t>
            </w:r>
          </w:p>
        </w:tc>
        <w:tc>
          <w:tcPr>
            <w:tcW w:w="4308" w:type="dxa"/>
            <w:vAlign w:val="bottom"/>
          </w:tcPr>
          <w:p w:rsidR="00F7335B" w:rsidRDefault="001B7F51">
            <w:pPr>
              <w:pStyle w:val="ConsPlusNormal0"/>
              <w:jc w:val="center"/>
            </w:pPr>
            <w:r>
              <w:t>2952</w:t>
            </w:r>
          </w:p>
        </w:tc>
      </w:tr>
      <w:tr w:rsidR="00F7335B">
        <w:tc>
          <w:tcPr>
            <w:tcW w:w="4762" w:type="dxa"/>
            <w:vAlign w:val="bottom"/>
          </w:tcPr>
          <w:p w:rsidR="00F7335B" w:rsidRDefault="001B7F51">
            <w:pPr>
              <w:pStyle w:val="ConsPlusNormal0"/>
            </w:pPr>
            <w:r>
              <w:t>на базе основного общего образования,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4308" w:type="dxa"/>
          </w:tcPr>
          <w:p w:rsidR="00F7335B" w:rsidRDefault="001B7F51">
            <w:pPr>
              <w:pStyle w:val="ConsPlusNormal0"/>
              <w:jc w:val="center"/>
            </w:pPr>
            <w:r>
              <w:t>4428</w:t>
            </w:r>
          </w:p>
        </w:tc>
      </w:tr>
    </w:tbl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2.2. Образовательная программа включает: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социально-гуманитарный цикл;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общепрофессиональный цикл;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lastRenderedPageBreak/>
        <w:t>профессиональный цикл.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Обязательная часть образова</w:t>
      </w:r>
      <w:r>
        <w:t xml:space="preserve">тельной программы направлена на формирование общих и профессиональных компетенций, предусмотренных </w:t>
      </w:r>
      <w:hyperlink w:anchor="P131" w:tooltip="III. ТРЕБОВАНИЯ К РЕЗУЛЬТАТАМ ОСВОЕНИЯ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Объем обязательной части без учета объема государственной итогово</w:t>
      </w:r>
      <w:r>
        <w:t>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Вариативная часть образовательной программы не менее 30 процентов от общего объема времени, отведенного на освоение образовате</w:t>
      </w:r>
      <w:r>
        <w:t>льной программы, дает возможность дальнейшего развития общих и профессиональных компетенций за счет расширения видов деятельности, введения дополнительных профессиональных компетенций, необходимых для обеспечения конкурентоспособности выпускника в соответс</w:t>
      </w:r>
      <w:r>
        <w:t>твии с потребностями регионального рынка труда, а также с учетом требований цифровой экономики.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ПООП.</w:t>
      </w:r>
    </w:p>
    <w:p w:rsidR="00F7335B" w:rsidRDefault="001B7F51">
      <w:pPr>
        <w:pStyle w:val="ConsPlusNormal0"/>
        <w:spacing w:before="200"/>
        <w:ind w:firstLine="540"/>
        <w:jc w:val="both"/>
      </w:pPr>
      <w:bookmarkStart w:id="6" w:name="P113"/>
      <w:bookmarkEnd w:id="6"/>
      <w:r>
        <w:t>2.4. Обра</w:t>
      </w:r>
      <w:r>
        <w:t>зовательная программа разрабатывается образовательной организацией в соответствии с ФГОС СПО и с учетом соответствующей ПООП, и предполагает освоение следующих видов деятельности: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осуществление организационного и документационного обеспечения деятельности </w:t>
      </w:r>
      <w:r>
        <w:t>организации;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организация архивной работы по документам организаций различных форм собственности.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3" w:tooltip="2.4. Образовательная программа разрабатывается образовательной организацией в соответствии с ФГОС СПО и с учетом соответствующей ПООП, и предполагает освоение следующих видов деятельности: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2.6.</w:t>
      </w:r>
      <w:r>
        <w:t xml:space="preserve">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На проведение учебных занятий и практики должно </w:t>
      </w:r>
      <w:r>
        <w:t>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В учебные циклы включается промежуточна</w:t>
      </w:r>
      <w:r>
        <w:t>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</w:t>
      </w:r>
      <w:r>
        <w:t>лям) и практикам результатов обучения.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</w:t>
      </w:r>
      <w:r>
        <w:t>жизнедеятельности", "Физическая культура", "Основы бережливого производства", "Основы финансовой грамотности".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</w:t>
      </w:r>
      <w:r>
        <w:t>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</w:t>
      </w:r>
      <w:r>
        <w:t xml:space="preserve">а и способности направленного использования средств физической культуры и спорта для </w:t>
      </w:r>
      <w:r>
        <w:lastRenderedPageBreak/>
        <w:t>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Для обучающихся инвалидов и лиц </w:t>
      </w:r>
      <w:r>
        <w:t>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2.8. Обязательная часть общепрофессионального цикла образовательной программы должна п</w:t>
      </w:r>
      <w:r>
        <w:t>редусматривать изучение следующих дисциплин: "Экономика организации", "Менеджмент", "Профессиональная этика и основы делового общения", "Правовые основы профессиональной деятельности", "Информационные и коммуникационные технологии", "Русский язык в професс</w:t>
      </w:r>
      <w:r>
        <w:t>иональной деятельности", "Компьютерная обработка документов".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видами профессиональной деятельности, предусмотренными </w:t>
      </w:r>
      <w:hyperlink w:anchor="P113" w:tooltip="2.4. Образовательная программа разрабатывается образовательной организацией в соответствии с ФГОС СПО и с учетом соответствующей ПООП,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</w:t>
      </w:r>
      <w:r>
        <w:t>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ПООП. Объем п</w:t>
      </w:r>
      <w:r>
        <w:t>рофессионального модуля составляет не менее 4 зачетных единиц.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</w:t>
      </w:r>
      <w:r>
        <w:t xml:space="preserve">ная практики реализуются как в несколько периодов, так и </w:t>
      </w:r>
      <w:proofErr w:type="spellStart"/>
      <w:r>
        <w:t>рассредоточенно</w:t>
      </w:r>
      <w:proofErr w:type="spellEnd"/>
      <w:r>
        <w:t>, чередуясь с учебными занятиями. Типы практики устанавливаются образовательной организацией самостоятельно с учетом ПООП.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2.11. Образовательная организация должна предоставлять инвали</w:t>
      </w:r>
      <w:r>
        <w:t xml:space="preserve">дам и лицам с ограниченными возможностями здоровья (по их заявлению) возможность </w:t>
      </w:r>
      <w:proofErr w:type="gramStart"/>
      <w:r>
        <w:t>обучения по</w:t>
      </w:r>
      <w:proofErr w:type="gramEnd"/>
      <w:r>
        <w:t xml:space="preserve">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</w:t>
      </w:r>
      <w:r>
        <w:t>ий развития и социальную адаптацию указанных лиц.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2.13. Государственная итоговая аттестация завершается присвоением квалификации с</w:t>
      </w:r>
      <w:r>
        <w:t xml:space="preserve">пециалиста среднего звена, указанной в </w:t>
      </w:r>
      <w:hyperlink w:anchor="P42" w:tooltip="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  <w:outlineLvl w:val="1"/>
      </w:pPr>
      <w:bookmarkStart w:id="7" w:name="P131"/>
      <w:bookmarkEnd w:id="7"/>
      <w:r>
        <w:t>III. ТРЕБОВАНИЯ К РЕЗУЛЬТАТАМ ОСВОЕНИЯ</w:t>
      </w:r>
    </w:p>
    <w:p w:rsidR="00F7335B" w:rsidRDefault="001B7F51">
      <w:pPr>
        <w:pStyle w:val="ConsPlusTitle0"/>
        <w:jc w:val="center"/>
      </w:pPr>
      <w:r>
        <w:t>ОБРАЗОВАТЕЛЬНОЙ ПРОГРАММЫ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3.2. Выпускник, освоивший образовательную программу, должен обладать следующими общими компетенциями (далее - </w:t>
      </w:r>
      <w:proofErr w:type="gramStart"/>
      <w:r>
        <w:t>ОК</w:t>
      </w:r>
      <w:proofErr w:type="gramEnd"/>
      <w:r>
        <w:t>):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01. Выбир</w:t>
      </w:r>
      <w:r>
        <w:t>ать способы решения задач профессиональной деятельности применительно к различным контекстам;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t>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04. Эффективно взаимодейст</w:t>
      </w:r>
      <w:r>
        <w:t>вовать и работать в коллективе и команде;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lastRenderedPageBreak/>
        <w:t>ОК</w:t>
      </w:r>
      <w:proofErr w:type="gramEnd"/>
      <w: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06. Проявлять гражданско-патриотическую позицию, демо</w:t>
      </w:r>
      <w:r>
        <w:t>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07. Содействовать сохранению окружающей с</w:t>
      </w:r>
      <w:r>
        <w:t>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08. Использовать средства физической культуры для сохранения и укрепления здоровья в процессе профессиона</w:t>
      </w:r>
      <w:r>
        <w:t>льной деятельности и поддержания необходимого уровня физической подготовленности;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ОК</w:t>
      </w:r>
      <w:proofErr w:type="gramEnd"/>
      <w:r>
        <w:t xml:space="preserve"> 09. Пользоваться профессиональной документацией на государственном и иностранном языках.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3.3. Выпускник, освоивший образовательную программу, должен обладать профессиональ</w:t>
      </w:r>
      <w:r>
        <w:t xml:space="preserve">ными компетенциями (далее - ПК), соответствующими выбранным видам деятельности (таблица N 2), предусмотренным </w:t>
      </w:r>
      <w:hyperlink w:anchor="P113" w:tooltip="2.4. Образовательная программа разрабатывается образовательной организацией в соответствии с ФГОС СПО и с учетом соответствующей ПООП,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</w:t>
      </w:r>
      <w:proofErr w:type="gramStart"/>
      <w:r>
        <w:t>сформированными</w:t>
      </w:r>
      <w:proofErr w:type="gramEnd"/>
      <w:r>
        <w:t xml:space="preserve"> в том числе на основе профессиональных стандартов (при наличии), указанных в ПООП: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jc w:val="right"/>
      </w:pPr>
      <w:r>
        <w:t>Таблица N 2</w:t>
      </w:r>
    </w:p>
    <w:p w:rsidR="00F7335B" w:rsidRDefault="00F7335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6122"/>
      </w:tblGrid>
      <w:tr w:rsidR="00F7335B">
        <w:tc>
          <w:tcPr>
            <w:tcW w:w="2948" w:type="dxa"/>
          </w:tcPr>
          <w:p w:rsidR="00F7335B" w:rsidRDefault="001B7F51">
            <w:pPr>
              <w:pStyle w:val="ConsPlusNormal0"/>
              <w:jc w:val="center"/>
            </w:pPr>
            <w:r>
              <w:t>Виды деятельности</w:t>
            </w:r>
          </w:p>
        </w:tc>
        <w:tc>
          <w:tcPr>
            <w:tcW w:w="6122" w:type="dxa"/>
          </w:tcPr>
          <w:p w:rsidR="00F7335B" w:rsidRDefault="001B7F51">
            <w:pPr>
              <w:pStyle w:val="ConsPlusNormal0"/>
              <w:jc w:val="center"/>
            </w:pPr>
            <w:r>
              <w:t>Профессиональные компетенции</w:t>
            </w:r>
            <w:r>
              <w:t>, соответствующие видам деятельности</w:t>
            </w:r>
          </w:p>
        </w:tc>
      </w:tr>
      <w:tr w:rsidR="00F7335B">
        <w:tc>
          <w:tcPr>
            <w:tcW w:w="2948" w:type="dxa"/>
          </w:tcPr>
          <w:p w:rsidR="00F7335B" w:rsidRDefault="001B7F51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122" w:type="dxa"/>
          </w:tcPr>
          <w:p w:rsidR="00F7335B" w:rsidRDefault="001B7F51">
            <w:pPr>
              <w:pStyle w:val="ConsPlusNormal0"/>
              <w:jc w:val="center"/>
            </w:pPr>
            <w:r>
              <w:t>2</w:t>
            </w:r>
          </w:p>
        </w:tc>
      </w:tr>
      <w:tr w:rsidR="00F7335B">
        <w:tc>
          <w:tcPr>
            <w:tcW w:w="2948" w:type="dxa"/>
          </w:tcPr>
          <w:p w:rsidR="00F7335B" w:rsidRDefault="001B7F51">
            <w:pPr>
              <w:pStyle w:val="ConsPlusNormal0"/>
            </w:pPr>
            <w:r>
              <w:t>осуществление организационного и документационного обеспечения деятельности организации</w:t>
            </w:r>
          </w:p>
        </w:tc>
        <w:tc>
          <w:tcPr>
            <w:tcW w:w="6122" w:type="dxa"/>
          </w:tcPr>
          <w:p w:rsidR="00F7335B" w:rsidRDefault="001B7F51">
            <w:pPr>
              <w:pStyle w:val="ConsPlusNormal0"/>
              <w:jc w:val="both"/>
            </w:pPr>
            <w:r>
              <w:t>ПК 1.1. Осуществлять прием-передачу управленческой информации с помощью средств информационных и коммуникационных технологий.</w:t>
            </w:r>
          </w:p>
          <w:p w:rsidR="00F7335B" w:rsidRDefault="001B7F51">
            <w:pPr>
              <w:pStyle w:val="ConsPlusNormal0"/>
              <w:jc w:val="both"/>
            </w:pPr>
            <w:r>
              <w:t>ПК 1.2. Координировать работу приемной руководителя, зон приема различных категорий посетителей организации.</w:t>
            </w:r>
          </w:p>
          <w:p w:rsidR="00F7335B" w:rsidRDefault="001B7F51">
            <w:pPr>
              <w:pStyle w:val="ConsPlusNormal0"/>
              <w:jc w:val="both"/>
            </w:pPr>
            <w:r>
              <w:t>ПК 1.3. Владеть навыками планирования рабочего времени руководителя и секретаря.</w:t>
            </w:r>
          </w:p>
          <w:p w:rsidR="00F7335B" w:rsidRDefault="001B7F51">
            <w:pPr>
              <w:pStyle w:val="ConsPlusNormal0"/>
              <w:jc w:val="both"/>
            </w:pPr>
            <w:r>
              <w:t>ПК 1.4. Осуществлять подготовку деловых поездок руководителя и др</w:t>
            </w:r>
            <w:r>
              <w:t>угих сотрудников организации.</w:t>
            </w:r>
          </w:p>
          <w:p w:rsidR="00F7335B" w:rsidRDefault="001B7F51">
            <w:pPr>
              <w:pStyle w:val="ConsPlusNormal0"/>
              <w:jc w:val="both"/>
            </w:pPr>
            <w:r>
              <w:t>ПК 1.5. Владеть способами организации рабочего пространства приемной и кабинета руководителя.</w:t>
            </w:r>
          </w:p>
          <w:p w:rsidR="00F7335B" w:rsidRDefault="001B7F51">
            <w:pPr>
              <w:pStyle w:val="ConsPlusNormal0"/>
              <w:jc w:val="both"/>
            </w:pPr>
            <w:r>
              <w:t xml:space="preserve">ПК 1.6. Осуществлять работу по подготовке и проведению </w:t>
            </w:r>
            <w:proofErr w:type="spellStart"/>
            <w:r>
              <w:t>конферентных</w:t>
            </w:r>
            <w:proofErr w:type="spellEnd"/>
            <w:r>
              <w:t xml:space="preserve"> мероприятий, обеспечивать информационное взаимодействие руководи</w:t>
            </w:r>
            <w:r>
              <w:t>теля с подразделениями и должностными лицами организации.</w:t>
            </w:r>
          </w:p>
          <w:p w:rsidR="00F7335B" w:rsidRDefault="001B7F51">
            <w:pPr>
              <w:pStyle w:val="ConsPlusNormal0"/>
              <w:jc w:val="both"/>
            </w:pPr>
            <w:r>
              <w:t>ПК 1.7. Оформлять организационно-распорядительные документы и организовывать работу с ними, в том числе с использованием автоматизированных систем.</w:t>
            </w:r>
          </w:p>
          <w:p w:rsidR="00F7335B" w:rsidRDefault="001B7F51">
            <w:pPr>
              <w:pStyle w:val="ConsPlusNormal0"/>
              <w:jc w:val="both"/>
            </w:pPr>
            <w:r>
              <w:t>ПК 1.8. Оформлять документы по личному составу и о</w:t>
            </w:r>
            <w:r>
              <w:t>рганизовывать работу с ними, в том числе с использованием автоматизированных систем.</w:t>
            </w:r>
          </w:p>
          <w:p w:rsidR="00F7335B" w:rsidRDefault="001B7F51">
            <w:pPr>
              <w:pStyle w:val="ConsPlusNormal0"/>
              <w:jc w:val="both"/>
            </w:pPr>
            <w:r>
              <w:t>ПК 1.9. Организовывать текущее хранение документов, обработку дел для оперативного и архивного хранения, в том числе с использованием автоматизированных систем.</w:t>
            </w:r>
          </w:p>
        </w:tc>
      </w:tr>
      <w:tr w:rsidR="00F7335B">
        <w:tc>
          <w:tcPr>
            <w:tcW w:w="2948" w:type="dxa"/>
          </w:tcPr>
          <w:p w:rsidR="00F7335B" w:rsidRDefault="001B7F51">
            <w:pPr>
              <w:pStyle w:val="ConsPlusNormal0"/>
            </w:pPr>
            <w:r>
              <w:t>организац</w:t>
            </w:r>
            <w:r>
              <w:t xml:space="preserve">ия архивной работы по документам </w:t>
            </w:r>
            <w:r>
              <w:lastRenderedPageBreak/>
              <w:t>организаций различных форм собственности</w:t>
            </w:r>
          </w:p>
        </w:tc>
        <w:tc>
          <w:tcPr>
            <w:tcW w:w="6122" w:type="dxa"/>
          </w:tcPr>
          <w:p w:rsidR="00F7335B" w:rsidRDefault="001B7F51">
            <w:pPr>
              <w:pStyle w:val="ConsPlusNormal0"/>
              <w:jc w:val="both"/>
            </w:pPr>
            <w:r>
              <w:lastRenderedPageBreak/>
              <w:t>ПК 2.1. Осуществлять комплектование архивными делами (документами) архива организации.</w:t>
            </w:r>
          </w:p>
          <w:p w:rsidR="00F7335B" w:rsidRDefault="001B7F51">
            <w:pPr>
              <w:pStyle w:val="ConsPlusNormal0"/>
              <w:jc w:val="both"/>
            </w:pPr>
            <w:r>
              <w:lastRenderedPageBreak/>
              <w:t>ПК 2.2. Вести учет архивных дел (документов), в том числе с использованием автоматизированных систем.</w:t>
            </w:r>
          </w:p>
          <w:p w:rsidR="00F7335B" w:rsidRDefault="001B7F51">
            <w:pPr>
              <w:pStyle w:val="ConsPlusNormal0"/>
              <w:jc w:val="both"/>
            </w:pPr>
            <w:r>
              <w:t>ПК 2.3. Осуществлять хранение архивных дел (документов) с постоянным сроком хранения и по личному составу в архиве организации.</w:t>
            </w:r>
          </w:p>
          <w:p w:rsidR="00F7335B" w:rsidRDefault="001B7F51">
            <w:pPr>
              <w:pStyle w:val="ConsPlusNormal0"/>
              <w:jc w:val="both"/>
            </w:pPr>
            <w:r>
              <w:t>ПК 2.4. Осуществлять хране</w:t>
            </w:r>
            <w:r>
              <w:t>ние, комплектование, учет и использование дел (документов) временного хранения.</w:t>
            </w:r>
          </w:p>
          <w:p w:rsidR="00F7335B" w:rsidRDefault="001B7F51">
            <w:pPr>
              <w:pStyle w:val="ConsPlusNormal0"/>
              <w:jc w:val="both"/>
            </w:pPr>
            <w:r>
              <w:t>ПК 2.5. Осуществлять использование архивных дел (документов), в том числе с использованием автоматизированных систем.</w:t>
            </w:r>
          </w:p>
        </w:tc>
      </w:tr>
    </w:tbl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3.4. Образовательная организация при необходимости самос</w:t>
      </w:r>
      <w:r>
        <w:t xml:space="preserve">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3" w:tooltip="2.4. Образовательная программа разрабатывается образовательной организацией в соответствии с ФГОС СПО и с учетом соответствующей ПООП, и предполагает освоение следующих видов деятельности:">
        <w:r>
          <w:rPr>
            <w:color w:val="0000FF"/>
          </w:rPr>
          <w:t>пунктом 2.4</w:t>
        </w:r>
      </w:hyperlink>
      <w: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</w:t>
      </w:r>
      <w:r>
        <w:t xml:space="preserve"> учета потребностей регионального рынка труда.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</w:t>
      </w:r>
      <w:r>
        <w:t>деятельности, осваиваемых в рамках образовательной программы.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3.5. Образовательная организация с учетом ПООП самостоятельно планирует результаты </w:t>
      </w:r>
      <w:proofErr w:type="gramStart"/>
      <w:r>
        <w:t>обучения по</w:t>
      </w:r>
      <w:proofErr w:type="gramEnd"/>
      <w:r>
        <w:t xml:space="preserve"> отдельным дисциплинам (модулям) и практикам, которые должны быть соотнесены с требуемыми результата</w:t>
      </w:r>
      <w:r>
        <w:t>ми освоения образовательной программы.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выпускнику освоение всех компетенций, установленных образовательной программой.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3.6. Обучающиеся, осваивающие </w:t>
      </w:r>
      <w:r>
        <w:t xml:space="preserve">образовательную программу, могут освоить профессию рабочего, должность служащего (одну или несколько) в соответствии с </w:t>
      </w:r>
      <w:hyperlink r:id="rId21" w:tooltip="Приказ Минобрнауки России от 02.07.2013 N 513 (ред. от 01.06.2021) &quot;Об утверждении Перечня профессий рабочих, должностей служащих, по которым осуществляется профессиональное обучение&quot; (Зарегистрировано в Минюсте России 08.08.2013 N 29322) {КонсультантПлюс}">
        <w:r>
          <w:rPr>
            <w:color w:val="0000FF"/>
          </w:rPr>
          <w:t>перечнем</w:t>
        </w:r>
      </w:hyperlink>
      <w:r>
        <w:t xml:space="preserve"> профессий рабочих, должностей служащих, по которым осуществляется профессиональное обучение &lt;6&gt;.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2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Часть 7 статьи 73</w:t>
        </w:r>
      </w:hyperlink>
      <w:r>
        <w:t xml:space="preserve"> Федерального закона от 29 д</w:t>
      </w:r>
      <w:r>
        <w:t>екабря 2012 г. N 273-ФЗ "Об образовании в Российской Федерации" (Собрание законодательства Российской Федерации, 2012, N 53, ст. 7598; 2020, N 22, ст. 3379).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Title0"/>
        <w:jc w:val="center"/>
        <w:outlineLvl w:val="1"/>
      </w:pPr>
      <w:r>
        <w:t>IV. ТРЕБОВАНИЯ К УСЛОВИЯМ РЕАЛИЗАЦИИ</w:t>
      </w:r>
    </w:p>
    <w:p w:rsidR="00F7335B" w:rsidRDefault="001B7F51">
      <w:pPr>
        <w:pStyle w:val="ConsPlusTitle0"/>
        <w:jc w:val="center"/>
      </w:pPr>
      <w:r>
        <w:t>ОБРАЗОВАТЕЛЬНОЙ ПРОГРАММЫ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 &lt;7&gt;.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&lt;7</w:t>
      </w:r>
      <w:r>
        <w:t xml:space="preserve">&gt; Федеральный </w:t>
      </w:r>
      <w:hyperlink r:id="rId23" w:tooltip="Федеральный закон от 30.03.1999 N 52-ФЗ (ред. от 04.11.2022) &quot;О санитарно-эпидемиологическом благополучии населения&quot; {КонсультантПлюс}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5185); санитарные правила </w:t>
      </w:r>
      <w:hyperlink r:id="rId24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</w:t>
      </w:r>
      <w:r>
        <w:t>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</w:t>
      </w:r>
      <w:r>
        <w:t xml:space="preserve">страционный N 61573); санитарно-эпидемиологические правила и нормы </w:t>
      </w:r>
      <w:hyperlink r:id="rId25" w:tooltip="Постановление Главного государственного санитарного врача РФ от 27.10.2020 N 32 &quot;Об утверждении санитарно-эпидемиологических правил и норм СанПиН 2.3/2.4.3590-20 &quot;Санитарно-эпидемиологические требования к организации общественного питания населения&quot; (вместе с ">
        <w:r>
          <w:rPr>
            <w:color w:val="0000FF"/>
          </w:rPr>
          <w:t>СанПиН 2.3</w:t>
        </w:r>
        <w:r>
          <w:rPr>
            <w:color w:val="0000FF"/>
          </w:rPr>
          <w:t>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</w:t>
      </w:r>
      <w:r>
        <w:lastRenderedPageBreak/>
        <w:t>г. N 32 (зарегистрировано Министерством юс</w:t>
      </w:r>
      <w:r>
        <w:t xml:space="preserve">тиции Российской Федерации 11 ноября 2020 г., регистрационный N 60833); санитарные правила и нормы </w:t>
      </w:r>
      <w:hyperlink r:id="rId26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</w:t>
      </w:r>
      <w:r>
        <w:t>и от 28 января 2021 г. N 2 (зарегистрировано Министерством юстиции Российской Федерации 29 января 2021 г., регистрационный N 62296).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</w:t>
      </w:r>
      <w:r>
        <w:t>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4.3. Общесистемные требования к условиям реализации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</w:t>
      </w:r>
      <w:r>
        <w:t>мотренных учебным планом, с учетом ПООП;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</w:t>
      </w:r>
      <w:r>
        <w:t>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а) </w:t>
      </w:r>
      <w:r>
        <w:t>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</w:t>
      </w:r>
      <w:r>
        <w:t>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б) все виды учебной деятельности обучающихся, предусмотренные учебн</w:t>
      </w:r>
      <w:r>
        <w:t>ым планом, включая промежуточную и государственную итоговую аттестацию, должны быть обеспечены расходными материалами;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</w:t>
      </w:r>
      <w:r>
        <w:t>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г) допускается замена оборудования его виртуальными аналогами;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д) образовательная орг</w:t>
      </w:r>
      <w:r>
        <w:t>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е) при использовании в образовательном процессе печатных изданий библиотечный фонд должен б</w:t>
      </w:r>
      <w:r>
        <w:t>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</w:t>
      </w:r>
      <w:r>
        <w:t>оходящих соответствующую практику;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ж) в качестве основной литературы образовательная организация использует учебники, учебные пособия, предусмотренные ПООП;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</w:t>
      </w:r>
      <w:r>
        <w:t xml:space="preserve">блиотечного фонда с предоставлением права одновременного доступа не менее 25 процентов </w:t>
      </w:r>
      <w:r>
        <w:lastRenderedPageBreak/>
        <w:t>обучающихся к цифровой (электронной) библиотеке;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и) обучающимся должен быть обеспечен доступ (удаленный доступ), в том числе в случае применения электронного обучения, д</w:t>
      </w:r>
      <w:r>
        <w:t>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к) обучающиеся инвали</w:t>
      </w:r>
      <w:r>
        <w:t xml:space="preserve">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</w:t>
      </w:r>
      <w:proofErr w:type="gramStart"/>
      <w:r>
        <w:t>указанных</w:t>
      </w:r>
      <w:proofErr w:type="gramEnd"/>
      <w:r>
        <w:t xml:space="preserve"> обучающихся;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л) образовательная программа должна обеспечиваться учебно-метод</w:t>
      </w:r>
      <w:r>
        <w:t>ической документацией по всем учебным дисциплинам (модулям), видам практики, видам государственной итоговой аттестации;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</w:t>
      </w:r>
      <w:r>
        <w:t>ООП.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4.5. Требования к кадровым условиям реализации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</w:t>
      </w:r>
      <w:r>
        <w:t xml:space="preserve">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72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7 Административно-управленческая и офисная деятельность &lt;5&gt;.">
        <w:r>
          <w:rPr>
            <w:color w:val="0000FF"/>
          </w:rPr>
          <w:t>пункте 1.13</w:t>
        </w:r>
      </w:hyperlink>
      <w:r>
        <w:t xml:space="preserve"> ФГОС СПО (имеющих стаж работы в данной профессиональной области не менее</w:t>
      </w:r>
      <w:r>
        <w:t xml:space="preserve"> трех лет);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</w:t>
      </w:r>
      <w:r>
        <w:t xml:space="preserve">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72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7 Административно-управленческая и офисная деятельность &lt;5&gt;.">
        <w:r>
          <w:rPr>
            <w:color w:val="0000FF"/>
          </w:rPr>
          <w:t>пункте 1.13</w:t>
        </w:r>
      </w:hyperlink>
      <w:r>
        <w:t xml:space="preserve"> ФГОС СПО, а также в других областях профессиональной деятельности и (или</w:t>
      </w:r>
      <w:proofErr w:type="gramEnd"/>
      <w:r>
        <w:t xml:space="preserve">) </w:t>
      </w:r>
      <w:proofErr w:type="gramStart"/>
      <w:r>
        <w:t>сферах</w:t>
      </w:r>
      <w:proofErr w:type="gramEnd"/>
      <w:r>
        <w:t xml:space="preserve"> профессионально</w:t>
      </w:r>
      <w:r>
        <w:t>й деятельности при условии соответствия полученных компетенций требованиям к квалификации педагогического работника;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г) доля педагогических работников (в приведенных к целочисленным значениям ставок), имеющих опыт деятельности не менее трех лет в организац</w:t>
      </w:r>
      <w:r>
        <w:t xml:space="preserve">иях, направление деятельности которых соответствует области профессиональной деятельности, указанной в </w:t>
      </w:r>
      <w:hyperlink w:anchor="P72" w:tooltip="1.13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07 Административно-управленческая и офисная деятельность &lt;5&gt;.">
        <w:r>
          <w:rPr>
            <w:color w:val="0000FF"/>
          </w:rPr>
          <w:t>пункте 1.13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</w:t>
      </w:r>
      <w:r>
        <w:t>ь не менее 25 процентов.</w:t>
      </w:r>
      <w:proofErr w:type="gramEnd"/>
    </w:p>
    <w:p w:rsidR="00F7335B" w:rsidRDefault="001B7F51">
      <w:pPr>
        <w:pStyle w:val="ConsPlusNormal0"/>
        <w:spacing w:before="200"/>
        <w:ind w:firstLine="540"/>
        <w:jc w:val="both"/>
      </w:pPr>
      <w:r>
        <w:t>4.6. Требование к финансовым условиям реализации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финансовое обеспечение реализации образовательной программы должно осуществляться в объеме, не ниже определенного в соответствии с бюджетным законодательст</w:t>
      </w:r>
      <w:r>
        <w:t xml:space="preserve">вом Российской Федерации &lt;8&gt; и Федеральным </w:t>
      </w:r>
      <w:hyperlink r:id="rId27" w:tooltip="Федеральный закон от 29.12.2012 N 273-ФЗ (ред. от 05.12.2022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&lt;9&gt;.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 xml:space="preserve">&lt;8&gt; Бюджетный </w:t>
      </w:r>
      <w:hyperlink r:id="rId28" w:tooltip="&quot;Бюджетный кодекс Российской Федерации&quot; от 31.07.1998 N 145-ФЗ (ред. от 21.11.2022) {КонсультантПлюс}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</w:t>
      </w:r>
      <w:r>
        <w:t>рации, 1998, N 31, ст. 3823; 2022, N 29, ст. 5305).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&lt;9&gt; Собрание законодательства Российской Федерации, 2012, N 53, ст. 7598; 2022, N 29, ст. 5262.</w:t>
      </w:r>
    </w:p>
    <w:p w:rsidR="00F7335B" w:rsidRDefault="00F7335B">
      <w:pPr>
        <w:pStyle w:val="ConsPlusNormal0"/>
        <w:jc w:val="both"/>
      </w:pPr>
    </w:p>
    <w:p w:rsidR="00F7335B" w:rsidRDefault="001B7F51">
      <w:pPr>
        <w:pStyle w:val="ConsPlusNormal0"/>
        <w:ind w:firstLine="540"/>
        <w:jc w:val="both"/>
      </w:pPr>
      <w:r>
        <w:t>4.7. Требования к применяемым механизмам оценки качества образовательной программы: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а) качество образовател</w:t>
      </w:r>
      <w:r>
        <w:t xml:space="preserve">ьной программы определяется в рамках системы внутренней оценки, а также </w:t>
      </w:r>
      <w:r>
        <w:lastRenderedPageBreak/>
        <w:t>системы внешней оценки на добровольной основе;</w:t>
      </w:r>
    </w:p>
    <w:p w:rsidR="00F7335B" w:rsidRDefault="001B7F51">
      <w:pPr>
        <w:pStyle w:val="ConsPlusNormal0"/>
        <w:spacing w:before="20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</w:t>
      </w:r>
      <w:r>
        <w:t>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F7335B" w:rsidRDefault="001B7F51">
      <w:pPr>
        <w:pStyle w:val="ConsPlusNormal0"/>
        <w:spacing w:before="200"/>
        <w:ind w:firstLine="540"/>
        <w:jc w:val="both"/>
      </w:pPr>
      <w:proofErr w:type="gramStart"/>
      <w:r>
        <w:t>в) внешняя оценка качества образовательной программы может осуществляться, в том чис</w:t>
      </w:r>
      <w:r>
        <w:t>ле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</w:t>
      </w:r>
      <w:r>
        <w:t>циями, входящими в международные структуры,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  <w:proofErr w:type="gramEnd"/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jc w:val="both"/>
      </w:pPr>
    </w:p>
    <w:p w:rsidR="00F7335B" w:rsidRDefault="00F7335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7335B">
      <w:headerReference w:type="default" r:id="rId29"/>
      <w:footerReference w:type="default" r:id="rId30"/>
      <w:headerReference w:type="first" r:id="rId31"/>
      <w:footerReference w:type="first" r:id="rId3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F51" w:rsidRDefault="001B7F51">
      <w:r>
        <w:separator/>
      </w:r>
    </w:p>
  </w:endnote>
  <w:endnote w:type="continuationSeparator" w:id="0">
    <w:p w:rsidR="001B7F51" w:rsidRDefault="001B7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35B" w:rsidRDefault="00F733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7335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7335B" w:rsidRDefault="001B7F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335B" w:rsidRDefault="001B7F5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335B" w:rsidRDefault="001B7F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3195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3195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F7335B" w:rsidRDefault="001B7F5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35B" w:rsidRDefault="00F7335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7335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7335B" w:rsidRDefault="001B7F5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7335B" w:rsidRDefault="001B7F5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7335B" w:rsidRDefault="001B7F5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F53195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F53195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F7335B" w:rsidRDefault="001B7F5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F51" w:rsidRDefault="001B7F51">
      <w:r>
        <w:separator/>
      </w:r>
    </w:p>
  </w:footnote>
  <w:footnote w:type="continuationSeparator" w:id="0">
    <w:p w:rsidR="001B7F51" w:rsidRDefault="001B7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7335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7335B" w:rsidRDefault="001B7F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26.08.2022 N 778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стандарт...</w:t>
          </w:r>
        </w:p>
      </w:tc>
      <w:tc>
        <w:tcPr>
          <w:tcW w:w="2300" w:type="pct"/>
          <w:vAlign w:val="center"/>
        </w:tcPr>
        <w:p w:rsidR="00F7335B" w:rsidRDefault="001B7F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F7335B" w:rsidRDefault="00F7335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335B" w:rsidRDefault="00F7335B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F7335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7335B" w:rsidRDefault="001B7F5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26.08.2022 N 778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федерального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государственного образовательного станд</w:t>
          </w:r>
          <w:r>
            <w:rPr>
              <w:rFonts w:ascii="Tahoma" w:hAnsi="Tahoma" w:cs="Tahoma"/>
              <w:sz w:val="16"/>
              <w:szCs w:val="16"/>
            </w:rPr>
            <w:t>арт...</w:t>
          </w:r>
        </w:p>
      </w:tc>
      <w:tc>
        <w:tcPr>
          <w:tcW w:w="2300" w:type="pct"/>
          <w:vAlign w:val="center"/>
        </w:tcPr>
        <w:p w:rsidR="00F7335B" w:rsidRDefault="001B7F5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16.12.2022</w:t>
          </w:r>
        </w:p>
      </w:tc>
    </w:tr>
  </w:tbl>
  <w:p w:rsidR="00F7335B" w:rsidRDefault="00F7335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7335B" w:rsidRDefault="00F7335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7335B"/>
    <w:rsid w:val="001B7F51"/>
    <w:rsid w:val="00F53195"/>
    <w:rsid w:val="00F73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F531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1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0FD01C06332F331AC9C70281DD030E34BFA74249795F2D7BB1EBB32456CF821F5CB2D2A2E27190AC1C3CAAB2690750A947750BBCE4FE893q5TDR" TargetMode="External"/><Relationship Id="rId18" Type="http://schemas.openxmlformats.org/officeDocument/2006/relationships/hyperlink" Target="consultantplus://offline/ref=90FD01C06332F331AC9C70281DD030E34CFE70279591F2D7BB1EBB32456CF821F5CB2D2A2E261D08CCC3CAAB2690750A947750BBCE4FE893q5TDR" TargetMode="External"/><Relationship Id="rId26" Type="http://schemas.openxmlformats.org/officeDocument/2006/relationships/hyperlink" Target="consultantplus://offline/ref=90FD01C06332F331AC9C70281DD030E34BFA762B959EF2D7BB1EBB32456CF821F5CB2D2A2E261E0FC2C3CAAB2690750A947750BBCE4FE893q5TDR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0FD01C06332F331AC9C70281DD030E34BF57A2B9494F2D7BB1EBB32456CF821F5CB2D2A2E261F0DC7C3CAAB2690750A947750BBCE4FE893q5TDR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90FD01C06332F331AC9C70281DD030E34BF47B209191F2D7BB1EBB32456CF821F5CB2D2A2E261F0DC7C3CAAB2690750A947750BBCE4FE893q5TDR" TargetMode="External"/><Relationship Id="rId17" Type="http://schemas.openxmlformats.org/officeDocument/2006/relationships/hyperlink" Target="consultantplus://offline/ref=90FD01C06332F331AC9C70281DD030E34CFE70279591F2D7BB1EBB32456CF821F5CB2D2F2A201458948CCBF763C3660A907753B9D2q4TFR" TargetMode="External"/><Relationship Id="rId25" Type="http://schemas.openxmlformats.org/officeDocument/2006/relationships/hyperlink" Target="consultantplus://offline/ref=90FD01C06332F331AC9C70281DD030E34BFB74269093F2D7BB1EBB32456CF821F5CB2D2A2E261F0FC2C3CAAB2690750A947750BBCE4FE893q5TDR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0FD01C06332F331AC9C70281DD030E34CFF75269291F2D7BB1EBB32456CF821F5CB2D2F25724E4890C59FFC7CC47A15906953qBTBR" TargetMode="External"/><Relationship Id="rId20" Type="http://schemas.openxmlformats.org/officeDocument/2006/relationships/hyperlink" Target="consultantplus://offline/ref=90FD01C06332F331AC9C70281DD030E34AFC77249497F2D7BB1EBB32456CF821F5CB2D2A2E261F08C2C3CAAB2690750A947750BBCE4FE893q5TDR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0FD01C06332F331AC9C70281DD030E34BF47A209295F2D7BB1EBB32456CF821F5CB2D2A2E261F0BC7C3CAAB2690750A947750BBCE4FE893q5TDR" TargetMode="External"/><Relationship Id="rId24" Type="http://schemas.openxmlformats.org/officeDocument/2006/relationships/hyperlink" Target="consultantplus://offline/ref=90FD01C06332F331AC9C70281DD030E34BFA72269F93F2D7BB1EBB32456CF821F5CB2D2A2E261F08C2C3CAAB2690750A947750BBCE4FE893q5TDR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0FD01C06332F331AC9C70281DD030E34CFF75269291F2D7BB1EBB32456CF821F5CB2D2F25724E4890C59FFC7CC47A15906953qBTBR" TargetMode="External"/><Relationship Id="rId23" Type="http://schemas.openxmlformats.org/officeDocument/2006/relationships/hyperlink" Target="consultantplus://offline/ref=90FD01C06332F331AC9C70281DD030E34CFE73259493F2D7BB1EBB32456CF821E7CB75262F20010DC7D69CFA60qCT7R" TargetMode="External"/><Relationship Id="rId28" Type="http://schemas.openxmlformats.org/officeDocument/2006/relationships/hyperlink" Target="consultantplus://offline/ref=90FD01C06332F331AC9C70281DD030E34CFE722B9E9FF2D7BB1EBB32456CF821E7CB75262F20010DC7D69CFA60qCT7R" TargetMode="External"/><Relationship Id="rId10" Type="http://schemas.openxmlformats.org/officeDocument/2006/relationships/hyperlink" Target="consultantplus://offline/ref=90FD01C06332F331AC9C70281DD030E34CFE72239391F2D7BB1EBB32456CF821F5CB2D2A2E261F09C4C3CAAB2690750A947750BBCE4FE893q5TDR" TargetMode="External"/><Relationship Id="rId19" Type="http://schemas.openxmlformats.org/officeDocument/2006/relationships/hyperlink" Target="consultantplus://offline/ref=90FD01C06332F331AC9C70281DD030E34AFC77249497F2D7BB1EBB32456CF821F5CB2D2A2E261F0AC7C3CAAB2690750A947750BBCE4FE893q5TDR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90FD01C06332F331AC9C70281DD030E34CFC7A249396F2D7BB1EBB32456CF821F5CB2D2A2E261A0AC7C3CAAB2690750A947750BBCE4FE893q5TDR" TargetMode="External"/><Relationship Id="rId22" Type="http://schemas.openxmlformats.org/officeDocument/2006/relationships/hyperlink" Target="consultantplus://offline/ref=90FD01C06332F331AC9C70281DD030E34CFE70279591F2D7BB1EBB32456CF821F5CB2D2F2F231458948CCBF763C3660A907753B9D2q4TFR" TargetMode="External"/><Relationship Id="rId27" Type="http://schemas.openxmlformats.org/officeDocument/2006/relationships/hyperlink" Target="consultantplus://offline/ref=90FD01C06332F331AC9C70281DD030E34CFE70279591F2D7BB1EBB32456CF821E7CB75262F20010DC7D69CFA60qCT7R" TargetMode="External"/><Relationship Id="rId30" Type="http://schemas.openxmlformats.org/officeDocument/2006/relationships/footer" Target="footer1.xml"/><Relationship Id="rId8" Type="http://schemas.openxmlformats.org/officeDocument/2006/relationships/hyperlink" Target="https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6117</Words>
  <Characters>34867</Characters>
  <Application>Microsoft Office Word</Application>
  <DocSecurity>0</DocSecurity>
  <Lines>290</Lines>
  <Paragraphs>81</Paragraphs>
  <ScaleCrop>false</ScaleCrop>
  <Company>КонсультантПлюс Версия 4022.00.55</Company>
  <LinksUpToDate>false</LinksUpToDate>
  <CharactersWithSpaces>40903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26.08.2022 N 778
"Об утверждении федерального государственного образовательного стандарта среднего профессионального образования по специальности 46.02.01 Документационное обеспечение управления и архивоведение"
(Зарегистрировано в Минюсте России 30.09.2022 N 70318)</dc:title>
  <cp:lastModifiedBy>Пользовательский</cp:lastModifiedBy>
  <cp:revision>2</cp:revision>
  <cp:lastPrinted>2023-01-25T07:29:00Z</cp:lastPrinted>
  <dcterms:created xsi:type="dcterms:W3CDTF">2022-12-16T17:19:00Z</dcterms:created>
  <dcterms:modified xsi:type="dcterms:W3CDTF">2023-01-25T07:29:00Z</dcterms:modified>
</cp:coreProperties>
</file>